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ECDEA" w14:textId="2B688C0A" w:rsidR="004E08C7" w:rsidRPr="00CA7BCD" w:rsidRDefault="004E08C7" w:rsidP="004E08C7">
      <w:pPr>
        <w:spacing w:after="60"/>
        <w:ind w:left="1555" w:hanging="1555"/>
        <w:jc w:val="both"/>
        <w:rPr>
          <w:b/>
          <w:kern w:val="2"/>
          <w:sz w:val="28"/>
          <w:szCs w:val="28"/>
          <w:lang w:eastAsia="zh-CN"/>
        </w:rPr>
      </w:pPr>
      <w:r w:rsidRPr="00CA7BCD">
        <w:rPr>
          <w:b/>
          <w:kern w:val="2"/>
          <w:sz w:val="28"/>
          <w:szCs w:val="28"/>
          <w:lang w:eastAsia="zh-CN"/>
        </w:rPr>
        <w:t>3GPP TSG RAN WG1 #11</w:t>
      </w:r>
      <w:r w:rsidR="00800A90">
        <w:rPr>
          <w:b/>
          <w:kern w:val="2"/>
          <w:sz w:val="28"/>
          <w:szCs w:val="28"/>
          <w:lang w:eastAsia="zh-CN"/>
        </w:rPr>
        <w:t>5</w:t>
      </w:r>
      <w:r w:rsidRPr="00CA7BCD">
        <w:rPr>
          <w:b/>
          <w:kern w:val="2"/>
          <w:sz w:val="28"/>
          <w:szCs w:val="28"/>
          <w:lang w:eastAsia="zh-CN"/>
        </w:rPr>
        <w:tab/>
      </w:r>
      <w:r w:rsidRPr="00CA7BCD">
        <w:rPr>
          <w:b/>
          <w:kern w:val="2"/>
          <w:sz w:val="28"/>
          <w:szCs w:val="28"/>
          <w:lang w:eastAsia="zh-CN"/>
        </w:rPr>
        <w:tab/>
      </w:r>
      <w:r w:rsidRPr="00CA7BCD">
        <w:rPr>
          <w:b/>
          <w:kern w:val="2"/>
          <w:sz w:val="28"/>
          <w:szCs w:val="28"/>
          <w:lang w:eastAsia="zh-CN"/>
        </w:rPr>
        <w:tab/>
      </w:r>
      <w:r w:rsidRPr="00CA7BCD">
        <w:rPr>
          <w:b/>
          <w:kern w:val="2"/>
          <w:sz w:val="28"/>
          <w:szCs w:val="28"/>
          <w:lang w:eastAsia="zh-CN"/>
        </w:rPr>
        <w:tab/>
      </w:r>
      <w:r w:rsidRPr="00CA7BCD">
        <w:rPr>
          <w:b/>
          <w:kern w:val="2"/>
          <w:sz w:val="28"/>
          <w:szCs w:val="28"/>
          <w:lang w:eastAsia="zh-CN"/>
        </w:rPr>
        <w:tab/>
      </w:r>
      <w:r w:rsidRPr="00CA7BCD">
        <w:rPr>
          <w:b/>
          <w:kern w:val="2"/>
          <w:sz w:val="28"/>
          <w:szCs w:val="28"/>
          <w:lang w:eastAsia="zh-CN"/>
        </w:rPr>
        <w:tab/>
      </w:r>
      <w:r w:rsidRPr="00CA7BCD">
        <w:rPr>
          <w:b/>
          <w:kern w:val="2"/>
          <w:sz w:val="28"/>
          <w:szCs w:val="28"/>
          <w:lang w:eastAsia="zh-CN"/>
        </w:rPr>
        <w:tab/>
      </w:r>
      <w:r w:rsidR="00E349A5" w:rsidRPr="00E349A5">
        <w:rPr>
          <w:b/>
          <w:kern w:val="2"/>
          <w:sz w:val="28"/>
          <w:szCs w:val="28"/>
          <w:lang w:eastAsia="zh-CN"/>
        </w:rPr>
        <w:t>R1-2311512</w:t>
      </w:r>
    </w:p>
    <w:p w14:paraId="47D54F4B" w14:textId="6F69C373" w:rsidR="004E08C7" w:rsidRPr="00CA7BCD" w:rsidRDefault="00800A90" w:rsidP="004E08C7">
      <w:pPr>
        <w:spacing w:after="60"/>
        <w:ind w:left="1555" w:hanging="1555"/>
        <w:jc w:val="both"/>
        <w:rPr>
          <w:b/>
          <w:kern w:val="2"/>
          <w:sz w:val="28"/>
          <w:szCs w:val="28"/>
          <w:lang w:eastAsia="zh-CN"/>
        </w:rPr>
      </w:pPr>
      <w:r>
        <w:rPr>
          <w:b/>
          <w:kern w:val="2"/>
          <w:sz w:val="28"/>
          <w:szCs w:val="28"/>
          <w:lang w:eastAsia="zh-CN"/>
        </w:rPr>
        <w:t>Chicago</w:t>
      </w:r>
      <w:r w:rsidR="004E08C7" w:rsidRPr="00CA7BCD">
        <w:rPr>
          <w:b/>
          <w:kern w:val="2"/>
          <w:sz w:val="28"/>
          <w:szCs w:val="28"/>
          <w:lang w:eastAsia="zh-CN"/>
        </w:rPr>
        <w:t xml:space="preserve">, </w:t>
      </w:r>
      <w:r>
        <w:rPr>
          <w:b/>
          <w:kern w:val="2"/>
          <w:sz w:val="28"/>
          <w:szCs w:val="28"/>
          <w:lang w:eastAsia="zh-CN"/>
        </w:rPr>
        <w:t>USA</w:t>
      </w:r>
      <w:r w:rsidR="004E08C7" w:rsidRPr="00CA7BCD">
        <w:rPr>
          <w:b/>
          <w:kern w:val="2"/>
          <w:sz w:val="28"/>
          <w:szCs w:val="28"/>
          <w:lang w:eastAsia="zh-CN"/>
        </w:rPr>
        <w:t xml:space="preserve">, </w:t>
      </w:r>
      <w:r>
        <w:rPr>
          <w:b/>
          <w:kern w:val="2"/>
          <w:sz w:val="28"/>
          <w:szCs w:val="28"/>
          <w:lang w:eastAsia="zh-CN"/>
        </w:rPr>
        <w:t>Nov</w:t>
      </w:r>
      <w:r w:rsidR="004E08C7" w:rsidRPr="00CA7BCD">
        <w:rPr>
          <w:b/>
          <w:kern w:val="2"/>
          <w:sz w:val="28"/>
          <w:szCs w:val="28"/>
          <w:lang w:eastAsia="zh-CN"/>
        </w:rPr>
        <w:t xml:space="preserve"> </w:t>
      </w:r>
      <w:r>
        <w:rPr>
          <w:b/>
          <w:kern w:val="2"/>
          <w:sz w:val="28"/>
          <w:szCs w:val="28"/>
          <w:lang w:eastAsia="zh-CN"/>
        </w:rPr>
        <w:t>13th</w:t>
      </w:r>
      <w:r w:rsidR="004E08C7" w:rsidRPr="00CA7BCD">
        <w:rPr>
          <w:b/>
          <w:kern w:val="2"/>
          <w:sz w:val="28"/>
          <w:szCs w:val="28"/>
          <w:lang w:eastAsia="zh-CN"/>
        </w:rPr>
        <w:t xml:space="preserve"> – </w:t>
      </w:r>
      <w:r>
        <w:rPr>
          <w:b/>
          <w:kern w:val="2"/>
          <w:sz w:val="28"/>
          <w:szCs w:val="28"/>
          <w:lang w:eastAsia="zh-CN"/>
        </w:rPr>
        <w:t>17</w:t>
      </w:r>
      <w:r w:rsidR="004E08C7" w:rsidRPr="00CA7BCD">
        <w:rPr>
          <w:b/>
          <w:kern w:val="2"/>
          <w:sz w:val="28"/>
          <w:szCs w:val="28"/>
          <w:lang w:eastAsia="zh-CN"/>
        </w:rPr>
        <w:t>th, 2023</w:t>
      </w:r>
    </w:p>
    <w:p w14:paraId="0AF13C39" w14:textId="77777777" w:rsidR="004E08C7" w:rsidRDefault="004E08C7" w:rsidP="004E08C7">
      <w:pPr>
        <w:spacing w:after="60"/>
        <w:ind w:left="1555" w:hanging="1555"/>
        <w:jc w:val="both"/>
        <w:rPr>
          <w:b/>
          <w:kern w:val="2"/>
          <w:lang w:eastAsia="zh-CN"/>
        </w:rPr>
      </w:pPr>
    </w:p>
    <w:p w14:paraId="55AAF0FF" w14:textId="132B36EB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800A90">
        <w:rPr>
          <w:b/>
          <w:kern w:val="2"/>
          <w:lang w:eastAsia="zh-CN"/>
        </w:rPr>
        <w:t>8.13.4</w:t>
      </w:r>
    </w:p>
    <w:p w14:paraId="19EC48DF" w14:textId="77777777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00C16214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800A90">
        <w:rPr>
          <w:b/>
          <w:kern w:val="2"/>
          <w:lang w:eastAsia="zh-CN"/>
        </w:rPr>
        <w:t>Remaining issues o</w:t>
      </w:r>
      <w:r w:rsidR="00731E07" w:rsidRPr="00731E07">
        <w:rPr>
          <w:b/>
          <w:kern w:val="2"/>
          <w:lang w:eastAsia="zh-CN"/>
        </w:rPr>
        <w:t>n Improved GNSS Operations for IoT NTN</w:t>
      </w:r>
    </w:p>
    <w:p w14:paraId="57C1926B" w14:textId="77777777" w:rsidR="00364697" w:rsidRPr="00B04045" w:rsidRDefault="00364697" w:rsidP="0021786D">
      <w:pPr>
        <w:spacing w:after="60"/>
        <w:ind w:left="1555" w:hanging="1555"/>
        <w:jc w:val="both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21786D">
      <w:pPr>
        <w:pBdr>
          <w:bottom w:val="single" w:sz="4" w:space="1" w:color="auto"/>
        </w:pBdr>
        <w:jc w:val="both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94004F">
        <w:rPr>
          <w:lang w:eastAsia="zh-CN"/>
        </w:rPr>
        <w:t>Introduction</w:t>
      </w:r>
      <w:bookmarkEnd w:id="0"/>
      <w:bookmarkEnd w:id="1"/>
    </w:p>
    <w:p w14:paraId="78BFAE58" w14:textId="41F9295D" w:rsidR="009309C4" w:rsidRPr="0094004F" w:rsidRDefault="00DD6DB7" w:rsidP="0021786D">
      <w:pPr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94004F">
        <w:rPr>
          <w:rFonts w:ascii="Times New Roman" w:eastAsia="MS Mincho" w:hAnsi="Times New Roman" w:cs="Times New Roman"/>
          <w:sz w:val="22"/>
          <w:szCs w:val="22"/>
        </w:rPr>
        <w:t>The release 18 work item on IoT support of non-terrestrial networks [1] includes the following objective</w:t>
      </w:r>
      <w:r w:rsidR="009309C4" w:rsidRPr="0094004F">
        <w:rPr>
          <w:rFonts w:ascii="Times New Roman" w:eastAsia="MS Mincho" w:hAnsi="Times New Roman" w:cs="Times New Roman"/>
          <w:sz w:val="22"/>
          <w:szCs w:val="22"/>
        </w:rPr>
        <w:t>:</w:t>
      </w:r>
    </w:p>
    <w:p w14:paraId="0EB4B9A4" w14:textId="77777777" w:rsidR="0021786D" w:rsidRPr="0094004F" w:rsidRDefault="0021786D" w:rsidP="0021786D">
      <w:pPr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14:paraId="548BF7F7" w14:textId="32B41490" w:rsidR="00C34B5B" w:rsidRPr="0094004F" w:rsidRDefault="00C34B5B" w:rsidP="0021786D">
      <w:pPr>
        <w:jc w:val="both"/>
        <w:rPr>
          <w:rFonts w:ascii="Times New Roman" w:hAnsi="Times New Roman" w:cs="Times New Roman"/>
          <w:sz w:val="22"/>
          <w:szCs w:val="22"/>
        </w:rPr>
      </w:pPr>
      <w:r w:rsidRPr="0094004F">
        <w:rPr>
          <w:rFonts w:ascii="Times New Roman" w:hAnsi="Times New Roman" w:cs="Times New Roman"/>
          <w:i/>
          <w:iCs/>
          <w:sz w:val="22"/>
          <w:szCs w:val="22"/>
        </w:rPr>
        <w:t xml:space="preserve">Study and specify, if needed, improved GNSS operations for a new position fix for UE pre-compensation during long connection times and for reduced power consumption. </w:t>
      </w:r>
      <w:bookmarkStart w:id="2" w:name="_Hlk118123906"/>
      <w:r w:rsidRPr="0094004F">
        <w:rPr>
          <w:rFonts w:ascii="Times New Roman" w:hAnsi="Times New Roman" w:cs="Times New Roman"/>
          <w:i/>
          <w:iCs/>
          <w:sz w:val="22"/>
          <w:szCs w:val="22"/>
        </w:rPr>
        <w:t>Simultaneous GNSS and NTN NB-IoT/</w:t>
      </w:r>
      <w:proofErr w:type="spellStart"/>
      <w:r w:rsidRPr="0094004F">
        <w:rPr>
          <w:rFonts w:ascii="Times New Roman" w:hAnsi="Times New Roman" w:cs="Times New Roman"/>
          <w:i/>
          <w:iCs/>
          <w:sz w:val="22"/>
          <w:szCs w:val="22"/>
        </w:rPr>
        <w:t>eMTC</w:t>
      </w:r>
      <w:proofErr w:type="spellEnd"/>
      <w:r w:rsidRPr="0094004F">
        <w:rPr>
          <w:rFonts w:ascii="Times New Roman" w:hAnsi="Times New Roman" w:cs="Times New Roman"/>
          <w:i/>
          <w:iCs/>
          <w:sz w:val="22"/>
          <w:szCs w:val="22"/>
        </w:rPr>
        <w:t xml:space="preserve"> operation is not assumed</w:t>
      </w:r>
      <w:bookmarkEnd w:id="2"/>
      <w:r w:rsidRPr="0094004F">
        <w:rPr>
          <w:rFonts w:ascii="Times New Roman" w:hAnsi="Times New Roman" w:cs="Times New Roman"/>
          <w:i/>
          <w:iCs/>
          <w:sz w:val="22"/>
          <w:szCs w:val="22"/>
        </w:rPr>
        <w:t>.</w:t>
      </w:r>
      <w:r w:rsidRPr="0094004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185B839" w14:textId="77777777" w:rsidR="0021786D" w:rsidRPr="0094004F" w:rsidRDefault="0021786D" w:rsidP="0021786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58D2439" w14:textId="73B58E90" w:rsidR="007E16AD" w:rsidRDefault="007E16AD" w:rsidP="0021786D">
      <w:pPr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94004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Regarding the possible enhancements, </w:t>
      </w:r>
      <w:r w:rsidR="00891689" w:rsidRPr="0094004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several </w:t>
      </w:r>
      <w:r w:rsidRPr="0094004F">
        <w:rPr>
          <w:rFonts w:ascii="Times New Roman" w:eastAsia="SimSun" w:hAnsi="Times New Roman" w:cs="Times New Roman"/>
          <w:sz w:val="22"/>
          <w:szCs w:val="22"/>
          <w:lang w:eastAsia="zh-CN"/>
        </w:rPr>
        <w:t>agreements have been made in RAN1</w:t>
      </w:r>
      <w:r w:rsidR="00891689" w:rsidRPr="0094004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. However, some issues still require further study and, in this contribution, </w:t>
      </w:r>
      <w:r w:rsidR="00891689" w:rsidRPr="0094004F">
        <w:rPr>
          <w:rFonts w:ascii="Times New Roman" w:hAnsi="Times New Roman" w:cs="Times New Roman"/>
          <w:sz w:val="22"/>
          <w:szCs w:val="22"/>
        </w:rPr>
        <w:t>we provide our views on some of those aspects related to improved GNSS operations for IoT-NTN</w:t>
      </w:r>
      <w:r w:rsidR="00891689" w:rsidRPr="0094004F">
        <w:rPr>
          <w:rFonts w:ascii="Times New Roman" w:eastAsia="SimSun" w:hAnsi="Times New Roman" w:cs="Times New Roman"/>
          <w:sz w:val="22"/>
          <w:szCs w:val="22"/>
          <w:lang w:eastAsia="zh-CN"/>
        </w:rPr>
        <w:t>.</w:t>
      </w:r>
    </w:p>
    <w:p w14:paraId="0A592B7B" w14:textId="77777777" w:rsidR="00A53CA1" w:rsidRPr="0094004F" w:rsidRDefault="00A53CA1" w:rsidP="0021786D">
      <w:pPr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</w:p>
    <w:p w14:paraId="12B88F8B" w14:textId="59D7474B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3" w:name="_Ref129681832"/>
      <w:r w:rsidRPr="0094004F">
        <w:rPr>
          <w:lang w:eastAsia="zh-CN"/>
        </w:rPr>
        <w:t>Discussion</w:t>
      </w:r>
    </w:p>
    <w:p w14:paraId="7CA00A23" w14:textId="77777777" w:rsidR="00E73021" w:rsidRPr="0094004F" w:rsidRDefault="00E73021" w:rsidP="0021786D">
      <w:pPr>
        <w:pStyle w:val="Heading2"/>
        <w:rPr>
          <w:lang w:eastAsia="zh-CN"/>
        </w:rPr>
      </w:pPr>
      <w:r w:rsidRPr="0094004F">
        <w:rPr>
          <w:lang w:eastAsia="zh-CN"/>
        </w:rPr>
        <w:t xml:space="preserve">Closed loop time and frequency correction </w:t>
      </w:r>
    </w:p>
    <w:p w14:paraId="3EE36D6C" w14:textId="64E64E3C" w:rsidR="00800A90" w:rsidRDefault="00800A90" w:rsidP="0021786D">
      <w:pPr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Following options were considered for closed loop corrections during RAN1#114bis</w:t>
      </w:r>
      <w:r w:rsidR="00BA6290">
        <w:rPr>
          <w:rFonts w:ascii="Times New Roman" w:eastAsia="MS Mincho" w:hAnsi="Times New Roman" w:cs="Times New Roman"/>
          <w:sz w:val="22"/>
          <w:szCs w:val="22"/>
        </w:rPr>
        <w:t xml:space="preserve"> in the FL discussion</w:t>
      </w:r>
      <w:r>
        <w:rPr>
          <w:rFonts w:ascii="Times New Roman" w:eastAsia="MS Mincho" w:hAnsi="Times New Roman" w:cs="Times New Roman"/>
          <w:sz w:val="22"/>
          <w:szCs w:val="22"/>
        </w:rPr>
        <w:t>:</w:t>
      </w:r>
    </w:p>
    <w:p w14:paraId="4DF4105A" w14:textId="77777777" w:rsidR="00800A90" w:rsidRDefault="00800A90" w:rsidP="0021786D">
      <w:pPr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14:paraId="01819212" w14:textId="77777777" w:rsidR="00800A90" w:rsidRPr="00800A90" w:rsidRDefault="00800A90" w:rsidP="00800A90">
      <w:pPr>
        <w:pStyle w:val="ListParagraph"/>
        <w:numPr>
          <w:ilvl w:val="0"/>
          <w:numId w:val="38"/>
        </w:numPr>
        <w:autoSpaceDE/>
        <w:autoSpaceDN/>
        <w:adjustRightInd/>
        <w:snapToGrid/>
        <w:spacing w:after="180"/>
        <w:contextualSpacing w:val="0"/>
        <w:jc w:val="left"/>
        <w:rPr>
          <w:bCs/>
          <w:i/>
          <w:iCs/>
          <w:lang w:eastAsia="zh-CN"/>
        </w:rPr>
      </w:pPr>
      <w:r w:rsidRPr="00800A90">
        <w:rPr>
          <w:bCs/>
          <w:i/>
          <w:iCs/>
          <w:lang w:eastAsia="zh-CN"/>
        </w:rPr>
        <w:t>Option 1: closed loop correction for pre-compensated frequency offset</w:t>
      </w:r>
    </w:p>
    <w:p w14:paraId="62CD612D" w14:textId="77777777" w:rsidR="00800A90" w:rsidRPr="00800A90" w:rsidRDefault="00800A90" w:rsidP="00800A90">
      <w:pPr>
        <w:pStyle w:val="ListParagraph"/>
        <w:numPr>
          <w:ilvl w:val="0"/>
          <w:numId w:val="38"/>
        </w:numPr>
        <w:autoSpaceDE/>
        <w:autoSpaceDN/>
        <w:adjustRightInd/>
        <w:snapToGrid/>
        <w:spacing w:after="180"/>
        <w:contextualSpacing w:val="0"/>
        <w:jc w:val="left"/>
        <w:rPr>
          <w:bCs/>
          <w:i/>
          <w:iCs/>
          <w:lang w:eastAsia="zh-CN"/>
        </w:rPr>
      </w:pPr>
      <w:r w:rsidRPr="00800A90">
        <w:rPr>
          <w:bCs/>
          <w:i/>
          <w:iCs/>
          <w:lang w:eastAsia="zh-CN"/>
        </w:rPr>
        <w:t>Option 2: autonomous TA adjustment based on configured timing drift</w:t>
      </w:r>
    </w:p>
    <w:p w14:paraId="7C15F4BB" w14:textId="73514942" w:rsidR="00800A90" w:rsidRPr="00800A90" w:rsidRDefault="00800A90" w:rsidP="00800A90">
      <w:pPr>
        <w:pStyle w:val="ListParagraph"/>
        <w:numPr>
          <w:ilvl w:val="0"/>
          <w:numId w:val="38"/>
        </w:numPr>
        <w:autoSpaceDE/>
        <w:autoSpaceDN/>
        <w:adjustRightInd/>
        <w:snapToGrid/>
        <w:spacing w:after="180"/>
        <w:contextualSpacing w:val="0"/>
        <w:jc w:val="left"/>
        <w:rPr>
          <w:bCs/>
          <w:i/>
          <w:iCs/>
          <w:lang w:eastAsia="zh-CN"/>
        </w:rPr>
      </w:pPr>
      <w:r w:rsidRPr="00800A90">
        <w:rPr>
          <w:bCs/>
          <w:i/>
          <w:iCs/>
          <w:lang w:eastAsia="zh-CN"/>
        </w:rPr>
        <w:t xml:space="preserve">Option 3: Within duration X, UE updates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iCs/>
                <w:lang w:eastAsia="zh-CN"/>
              </w:rPr>
              <m:t>TA, adj</m:t>
            </m:r>
          </m:sub>
          <m:sup>
            <m:r>
              <m:rPr>
                <m:nor/>
              </m:rPr>
              <w:rPr>
                <w:bCs/>
                <w:i/>
                <w:iCs/>
                <w:lang w:eastAsia="zh-CN"/>
              </w:rPr>
              <m:t>UE</m:t>
            </m:r>
          </m:sup>
        </m:sSubSup>
      </m:oMath>
      <w:r w:rsidRPr="00800A90">
        <w:rPr>
          <w:bCs/>
          <w:i/>
          <w:iCs/>
          <w:lang w:eastAsia="zh-CN"/>
        </w:rPr>
        <w:t xml:space="preserve"> as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  <w:bCs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bCs/>
                    <w:i/>
                    <w:iCs/>
                    <w:lang w:eastAsia="zh-CN"/>
                  </w:rPr>
                  <m:t>TA, adj</m:t>
                </m:r>
              </m:sub>
              <m:sup>
                <m:r>
                  <m:rPr>
                    <m:nor/>
                  </m:rPr>
                  <w:rPr>
                    <w:bCs/>
                    <w:i/>
                    <w:iCs/>
                    <w:lang w:eastAsia="zh-CN"/>
                  </w:rPr>
                  <m:t>UE</m:t>
                </m:r>
              </m:sup>
            </m:sSubSup>
            <m:r>
              <w:rPr>
                <w:rFonts w:ascii="Cambria Math" w:hAnsi="Cambria Math"/>
                <w:lang w:eastAsia="zh-CN"/>
              </w:rPr>
              <m:t>=</m:t>
            </m:r>
            <m:sSubSup>
              <m:sSubSupPr>
                <m:ctrlPr>
                  <w:rPr>
                    <w:rFonts w:ascii="Cambria Math" w:hAnsi="Cambria Math"/>
                    <w:bCs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bCs/>
                    <w:i/>
                    <w:iCs/>
                    <w:lang w:eastAsia="zh-CN"/>
                  </w:rPr>
                  <m:t>TA, adj</m:t>
                </m:r>
              </m:sub>
              <m:sup>
                <m:r>
                  <m:rPr>
                    <m:nor/>
                  </m:rPr>
                  <w:rPr>
                    <w:bCs/>
                    <w:i/>
                    <w:iCs/>
                    <w:lang w:eastAsia="zh-CN"/>
                  </w:rPr>
                  <m:t>UE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+N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 w:rsidRPr="00800A90">
        <w:rPr>
          <w:bCs/>
          <w:i/>
          <w:iCs/>
          <w:lang w:eastAsia="zh-CN"/>
        </w:rPr>
        <w:t xml:space="preserve"> and resets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00A90">
        <w:rPr>
          <w:bCs/>
          <w:i/>
          <w:iCs/>
          <w:lang w:eastAsia="zh-CN"/>
        </w:rPr>
        <w:t>.</w:t>
      </w:r>
    </w:p>
    <w:p w14:paraId="68CEAADD" w14:textId="77777777" w:rsidR="00800A90" w:rsidRDefault="00800A90" w:rsidP="00800A90">
      <w:pPr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14:paraId="22B1E7AA" w14:textId="33DDC7E4" w:rsidR="00E73021" w:rsidRPr="0094004F" w:rsidRDefault="00E73021" w:rsidP="0021786D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94004F">
        <w:rPr>
          <w:rFonts w:ascii="Times New Roman" w:eastAsia="MS Mincho" w:hAnsi="Times New Roman" w:cs="Times New Roman"/>
          <w:sz w:val="22"/>
          <w:szCs w:val="22"/>
        </w:rPr>
        <w:t xml:space="preserve">It is considered that closed loop time and frequency correction, with potential enhancements, for IoT-NTN can reduce the need for UE to update GNSS position fix in long connection time and, therefore, reduce UE power consumption. Unlike closed loop timing correction, </w:t>
      </w:r>
      <w:r w:rsidRPr="0094004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closed loop frequency correction is not supported by legacy specifications. </w:t>
      </w:r>
      <w:r w:rsidR="005F401A">
        <w:rPr>
          <w:rFonts w:ascii="Times New Roman" w:eastAsia="MS Mincho" w:hAnsi="Times New Roman" w:cs="Times New Roman"/>
          <w:sz w:val="22"/>
          <w:szCs w:val="22"/>
        </w:rPr>
        <w:t>Previously, RAN1 discussed</w:t>
      </w:r>
      <w:r w:rsidRPr="0094004F">
        <w:rPr>
          <w:rFonts w:ascii="Times New Roman" w:eastAsia="MS Mincho" w:hAnsi="Times New Roman" w:cs="Times New Roman"/>
          <w:sz w:val="22"/>
          <w:szCs w:val="22"/>
        </w:rPr>
        <w:t xml:space="preserve"> whether to support closed loop frequency correction via MAC CE command signalling. </w:t>
      </w:r>
      <w:r w:rsidRPr="0094004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Based on the </w:t>
      </w:r>
      <w:r w:rsidR="008325B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analysis</w:t>
      </w:r>
      <w:r w:rsidRPr="0094004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provided by some companies in the previous meetings, it </w:t>
      </w:r>
      <w:r w:rsidR="0021786D" w:rsidRPr="0094004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can be</w:t>
      </w:r>
      <w:r w:rsidRPr="0094004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observed that the frequency offset error may not exceed tolerable range for low speed IoT UEs. </w:t>
      </w:r>
      <w:r w:rsidR="008325B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Therefore, it is not necessary to spend standardisation efforts on specifying enhancements for closed loop frequency correction. </w:t>
      </w:r>
      <w:r w:rsidR="00F7601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Moreover, </w:t>
      </w:r>
      <w:r w:rsidR="00800A9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given that we are in the maintenance phase these options are considered as optimisations for corner cases which are not really required for Release 18</w:t>
      </w:r>
      <w:r w:rsidRPr="0094004F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. </w:t>
      </w:r>
      <w:r w:rsidR="00F7601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</w:t>
      </w:r>
      <w:r w:rsidR="00A5777A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herefore, </w:t>
      </w:r>
      <w:r w:rsidR="00800A9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further </w:t>
      </w:r>
      <w:r w:rsidR="001E79E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closed loop</w:t>
      </w:r>
      <w:r w:rsidR="004269C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  <w:r w:rsidR="001E79E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correction mechanism</w:t>
      </w:r>
      <w:r w:rsidR="00800A9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s</w:t>
      </w:r>
      <w:r w:rsidR="001E79E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  <w:r w:rsidR="00800A9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are</w:t>
      </w:r>
      <w:r w:rsidR="001E79E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not needed </w:t>
      </w:r>
      <w:r w:rsidR="008325B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for IoT NTN.</w:t>
      </w:r>
      <w:r w:rsidR="001E79E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</w:p>
    <w:p w14:paraId="485C84BE" w14:textId="77777777" w:rsidR="00C72EE2" w:rsidRPr="0094004F" w:rsidRDefault="00C72EE2" w:rsidP="0021786D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1E111D7B" w14:textId="681C49FB" w:rsidR="00E73021" w:rsidRDefault="00E73021" w:rsidP="0021786D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1: </w:t>
      </w:r>
      <w:r w:rsidR="00A55354" w:rsidRPr="00A5535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C</w:t>
      </w:r>
      <w:r w:rsidR="008325B4" w:rsidRPr="00A5535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l</w:t>
      </w:r>
      <w:r w:rsidRPr="00A5535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osed</w:t>
      </w:r>
      <w:r w:rsidRPr="009400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-loop </w:t>
      </w:r>
      <w:r w:rsidR="00A5535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frequency </w:t>
      </w:r>
      <w:r w:rsidRPr="009400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correction</w:t>
      </w:r>
      <w:r w:rsidR="00014D7F" w:rsidRPr="009400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 </w:t>
      </w:r>
      <w:r w:rsidR="00800A90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mechanism </w:t>
      </w:r>
      <w:r w:rsidR="00A5535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is </w:t>
      </w:r>
      <w:r w:rsidR="008325B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not needed for IoT NTN</w:t>
      </w:r>
      <w:r w:rsidR="00800A90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 for Rel18</w:t>
      </w:r>
      <w:r w:rsidR="00014D7F" w:rsidRPr="009400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.</w:t>
      </w:r>
    </w:p>
    <w:p w14:paraId="145D5EDE" w14:textId="77777777" w:rsidR="00A55354" w:rsidRPr="0094004F" w:rsidRDefault="00A55354" w:rsidP="0021786D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</w:p>
    <w:p w14:paraId="50E4BCF1" w14:textId="783FEFFD" w:rsidR="0021786D" w:rsidRDefault="00A55354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A55354">
        <w:rPr>
          <w:rFonts w:ascii="Times New Roman" w:hAnsi="Times New Roman" w:cs="Times New Roman"/>
          <w:sz w:val="22"/>
          <w:szCs w:val="22"/>
          <w:lang w:eastAsia="zh-CN"/>
        </w:rPr>
        <w:t>For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Option-3, it has been argued at length that </w:t>
      </w:r>
      <w:r w:rsidR="00FB6C6C">
        <w:rPr>
          <w:rFonts w:ascii="Times New Roman" w:hAnsi="Times New Roman" w:cs="Times New Roman"/>
          <w:sz w:val="22"/>
          <w:szCs w:val="22"/>
          <w:lang w:eastAsia="zh-CN"/>
        </w:rPr>
        <w:t xml:space="preserve">without support of this option, the PRACH functionality may not work properly after the expiry of timing alignment timer as </w:t>
      </w:r>
      <w:r w:rsidR="00FB6C6C" w:rsidRPr="00FB6C6C">
        <w:rPr>
          <w:rFonts w:ascii="Times New Roman" w:hAnsi="Times New Roman" w:cs="Times New Roman"/>
          <w:sz w:val="22"/>
          <w:szCs w:val="22"/>
          <w:lang w:eastAsia="zh-CN"/>
        </w:rPr>
        <w:t xml:space="preserve">the accuracy of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iCs/>
                <w:lang w:val="en-US" w:eastAsia="zh-CN"/>
              </w:rPr>
              <m:t>TA, adj</m:t>
            </m:r>
          </m:sub>
          <m:sup>
            <m:r>
              <m:rPr>
                <m:nor/>
              </m:rPr>
              <w:rPr>
                <w:bCs/>
                <w:i/>
                <w:iCs/>
                <w:lang w:val="en-US" w:eastAsia="zh-CN"/>
              </w:rPr>
              <m:t>UE</m:t>
            </m:r>
          </m:sup>
        </m:sSubSup>
      </m:oMath>
      <w:r w:rsidR="00FB6C6C" w:rsidRPr="00800A90">
        <w:rPr>
          <w:bCs/>
          <w:i/>
          <w:iCs/>
          <w:lang w:val="en-US" w:eastAsia="zh-CN"/>
        </w:rPr>
        <w:t xml:space="preserve"> </w:t>
      </w:r>
      <w:r w:rsidR="00FB6C6C" w:rsidRPr="00FB6C6C">
        <w:rPr>
          <w:rFonts w:ascii="Times New Roman" w:hAnsi="Times New Roman" w:cs="Times New Roman"/>
          <w:sz w:val="22"/>
          <w:szCs w:val="22"/>
          <w:lang w:eastAsia="zh-CN"/>
        </w:rPr>
        <w:t xml:space="preserve">becomes progressively worse over time </w:t>
      </w:r>
      <w:r w:rsidR="00FB6C6C">
        <w:rPr>
          <w:rFonts w:ascii="Times New Roman" w:hAnsi="Times New Roman" w:cs="Times New Roman"/>
          <w:sz w:val="22"/>
          <w:szCs w:val="22"/>
          <w:lang w:eastAsia="zh-CN"/>
        </w:rPr>
        <w:t>and UE using N</w:t>
      </w:r>
      <w:r w:rsidR="00FB6C6C" w:rsidRPr="00FB6C6C">
        <w:rPr>
          <w:rFonts w:ascii="Times New Roman" w:hAnsi="Times New Roman" w:cs="Times New Roman"/>
          <w:sz w:val="22"/>
          <w:szCs w:val="22"/>
          <w:vertAlign w:val="subscript"/>
          <w:lang w:eastAsia="zh-CN"/>
        </w:rPr>
        <w:t>TA</w:t>
      </w:r>
      <w:r w:rsidR="00FB6C6C">
        <w:rPr>
          <w:rFonts w:ascii="Times New Roman" w:hAnsi="Times New Roman" w:cs="Times New Roman"/>
          <w:sz w:val="22"/>
          <w:szCs w:val="22"/>
          <w:lang w:eastAsia="zh-CN"/>
        </w:rPr>
        <w:t xml:space="preserve"> = 0 during PRACH transmission.</w:t>
      </w:r>
      <w:r w:rsidR="0078257A">
        <w:rPr>
          <w:rFonts w:ascii="Times New Roman" w:hAnsi="Times New Roman" w:cs="Times New Roman"/>
          <w:sz w:val="22"/>
          <w:szCs w:val="22"/>
          <w:lang w:eastAsia="zh-CN"/>
        </w:rPr>
        <w:t xml:space="preserve"> To address this situation, the IoT device would need to reacquire GNSS which may increase its power consumption and </w:t>
      </w:r>
      <w:r w:rsidR="0078257A">
        <w:rPr>
          <w:rFonts w:ascii="Times New Roman" w:hAnsi="Times New Roman" w:cs="Times New Roman"/>
          <w:sz w:val="22"/>
          <w:szCs w:val="22"/>
          <w:lang w:eastAsia="zh-CN"/>
        </w:rPr>
        <w:lastRenderedPageBreak/>
        <w:t>defeat the purpose of this feature.</w:t>
      </w:r>
      <w:r w:rsidR="00FB6C6C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78257A">
        <w:rPr>
          <w:rFonts w:ascii="Times New Roman" w:hAnsi="Times New Roman" w:cs="Times New Roman"/>
          <w:sz w:val="22"/>
          <w:szCs w:val="22"/>
          <w:lang w:eastAsia="zh-CN"/>
        </w:rPr>
        <w:t xml:space="preserve">However, it should be noted that such worsening of TA is expected to occur only for cases where IoT nodes move significantly from their initial position </w:t>
      </w:r>
      <w:r w:rsidR="00903D15">
        <w:rPr>
          <w:rFonts w:ascii="Times New Roman" w:hAnsi="Times New Roman" w:cs="Times New Roman"/>
          <w:sz w:val="22"/>
          <w:szCs w:val="22"/>
          <w:lang w:eastAsia="zh-CN"/>
        </w:rPr>
        <w:t xml:space="preserve">where </w:t>
      </w:r>
      <w:r w:rsidR="0078257A">
        <w:rPr>
          <w:rFonts w:ascii="Times New Roman" w:hAnsi="Times New Roman" w:cs="Times New Roman"/>
          <w:sz w:val="22"/>
          <w:szCs w:val="22"/>
          <w:lang w:eastAsia="zh-CN"/>
        </w:rPr>
        <w:t xml:space="preserve">GNSS measurement was </w:t>
      </w:r>
      <w:r w:rsidR="00903D15">
        <w:rPr>
          <w:rFonts w:ascii="Times New Roman" w:hAnsi="Times New Roman" w:cs="Times New Roman"/>
          <w:sz w:val="22"/>
          <w:szCs w:val="22"/>
          <w:lang w:eastAsia="zh-CN"/>
        </w:rPr>
        <w:t xml:space="preserve">initially </w:t>
      </w:r>
      <w:r w:rsidR="0078257A">
        <w:rPr>
          <w:rFonts w:ascii="Times New Roman" w:hAnsi="Times New Roman" w:cs="Times New Roman"/>
          <w:sz w:val="22"/>
          <w:szCs w:val="22"/>
          <w:lang w:eastAsia="zh-CN"/>
        </w:rPr>
        <w:t xml:space="preserve">performed. It can be argued that such cases may not occur very frequently </w:t>
      </w:r>
      <w:r w:rsidR="00903D15">
        <w:rPr>
          <w:rFonts w:ascii="Times New Roman" w:hAnsi="Times New Roman" w:cs="Times New Roman"/>
          <w:sz w:val="22"/>
          <w:szCs w:val="22"/>
          <w:lang w:eastAsia="zh-CN"/>
        </w:rPr>
        <w:t xml:space="preserve">(i.e. majority of IoT devices may not show this behaviour) </w:t>
      </w:r>
      <w:r w:rsidR="0078257A">
        <w:rPr>
          <w:rFonts w:ascii="Times New Roman" w:hAnsi="Times New Roman" w:cs="Times New Roman"/>
          <w:sz w:val="22"/>
          <w:szCs w:val="22"/>
          <w:lang w:eastAsia="zh-CN"/>
        </w:rPr>
        <w:t xml:space="preserve">and hence can be addressed using regular error management procedures. </w:t>
      </w:r>
      <w:r w:rsidR="00AA27D4">
        <w:rPr>
          <w:rFonts w:ascii="Times New Roman" w:hAnsi="Times New Roman" w:cs="Times New Roman"/>
          <w:sz w:val="22"/>
          <w:szCs w:val="22"/>
          <w:lang w:eastAsia="zh-CN"/>
        </w:rPr>
        <w:t>Hence, our preference is not to discuss this issue further in Rel-18.</w:t>
      </w:r>
    </w:p>
    <w:p w14:paraId="10ACA0CF" w14:textId="77777777" w:rsidR="0078257A" w:rsidRDefault="0078257A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</w:p>
    <w:p w14:paraId="55CAF509" w14:textId="2FD8F173" w:rsidR="0078257A" w:rsidRDefault="0078257A" w:rsidP="0078257A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2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 w:rsidR="00AA27D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No need to further discuss the issue of accumulated timing error in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iCs/>
                <w:lang w:val="en-US" w:eastAsia="zh-CN"/>
              </w:rPr>
              <m:t>TA, adj</m:t>
            </m:r>
          </m:sub>
          <m:sup>
            <m:r>
              <m:rPr>
                <m:nor/>
              </m:rPr>
              <w:rPr>
                <w:bCs/>
                <w:i/>
                <w:iCs/>
                <w:lang w:val="en-US" w:eastAsia="zh-CN"/>
              </w:rPr>
              <m:t>UE</m:t>
            </m:r>
          </m:sup>
        </m:sSubSup>
      </m:oMath>
      <w:r w:rsidR="00AA27D4">
        <w:rPr>
          <w:rFonts w:ascii="Times New Roman" w:hAnsi="Times New Roman" w:cs="Times New Roman"/>
          <w:bCs/>
          <w:i/>
          <w:iCs/>
          <w:lang w:val="en-US" w:eastAsia="zh-CN"/>
        </w:rPr>
        <w:t xml:space="preserve"> for IoT NTN Rel18</w:t>
      </w:r>
      <w:r w:rsidR="00BA6290">
        <w:rPr>
          <w:rFonts w:ascii="Times New Roman" w:hAnsi="Times New Roman" w:cs="Times New Roman"/>
          <w:bCs/>
          <w:i/>
          <w:iCs/>
          <w:lang w:val="en-US" w:eastAsia="zh-CN"/>
        </w:rPr>
        <w:t>.</w:t>
      </w:r>
    </w:p>
    <w:p w14:paraId="73070DA2" w14:textId="77777777" w:rsidR="000B0546" w:rsidRPr="0094004F" w:rsidRDefault="000B0546" w:rsidP="0021786D">
      <w:pPr>
        <w:spacing w:line="259" w:lineRule="auto"/>
        <w:jc w:val="both"/>
        <w:rPr>
          <w:rFonts w:ascii="Times New Roman" w:eastAsia="Yu Mincho" w:hAnsi="Times New Roman" w:cs="Times New Roman"/>
        </w:rPr>
      </w:pPr>
    </w:p>
    <w:p w14:paraId="64141AB6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94004F">
        <w:rPr>
          <w:lang w:eastAsia="zh-CN"/>
        </w:rPr>
        <w:t>Conclusion</w:t>
      </w:r>
    </w:p>
    <w:p w14:paraId="72519D1E" w14:textId="07C6F844" w:rsidR="00364697" w:rsidRPr="0094004F" w:rsidRDefault="00364697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sz w:val="22"/>
          <w:szCs w:val="22"/>
          <w:lang w:eastAsia="zh-CN"/>
        </w:rPr>
        <w:t>From the discussion, we have following proposals.</w:t>
      </w:r>
    </w:p>
    <w:p w14:paraId="246BAE91" w14:textId="77777777" w:rsidR="00272730" w:rsidRPr="0094004F" w:rsidRDefault="00272730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</w:p>
    <w:bookmarkEnd w:id="3"/>
    <w:bookmarkEnd w:id="4"/>
    <w:bookmarkEnd w:id="5"/>
    <w:bookmarkEnd w:id="6"/>
    <w:p w14:paraId="48ABC26C" w14:textId="77777777" w:rsidR="000B0546" w:rsidRPr="0094004F" w:rsidRDefault="000B0546" w:rsidP="000B0546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004E9463" w14:textId="77777777" w:rsidR="000B0546" w:rsidRDefault="000B0546" w:rsidP="000B0546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1: </w:t>
      </w:r>
      <w:r w:rsidRPr="00A55354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Closed</w:t>
      </w:r>
      <w:r w:rsidRPr="009400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-loop 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frequency </w:t>
      </w:r>
      <w:r w:rsidRPr="009400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correction 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mechanism is not needed for IoT NTN for Rel18</w:t>
      </w:r>
      <w:r w:rsidRPr="009400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.</w:t>
      </w:r>
    </w:p>
    <w:p w14:paraId="5D4C6C2D" w14:textId="77777777" w:rsidR="00AA27D4" w:rsidRDefault="00AA27D4" w:rsidP="00AA27D4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2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rFonts w:ascii="Times New Roman" w:hAnsi="Times New Roman" w:cs="Times New Roman"/>
          <w:i/>
          <w:iCs/>
          <w:sz w:val="22"/>
          <w:szCs w:val="22"/>
          <w:lang w:eastAsia="zh-CN"/>
        </w:rPr>
        <w:t xml:space="preserve">No need to further discuss the issue of accumulated timing error in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iCs/>
                <w:lang w:val="en-US" w:eastAsia="zh-CN"/>
              </w:rPr>
              <m:t>TA, adj</m:t>
            </m:r>
          </m:sub>
          <m:sup>
            <m:r>
              <m:rPr>
                <m:nor/>
              </m:rPr>
              <w:rPr>
                <w:bCs/>
                <w:i/>
                <w:iCs/>
                <w:lang w:val="en-US" w:eastAsia="zh-CN"/>
              </w:rPr>
              <m:t>UE</m:t>
            </m:r>
          </m:sup>
        </m:sSubSup>
      </m:oMath>
      <w:r>
        <w:rPr>
          <w:rFonts w:ascii="Times New Roman" w:hAnsi="Times New Roman" w:cs="Times New Roman"/>
          <w:bCs/>
          <w:i/>
          <w:iCs/>
          <w:lang w:val="en-US" w:eastAsia="zh-CN"/>
        </w:rPr>
        <w:t xml:space="preserve"> for IoT NTN Rel18.</w:t>
      </w:r>
    </w:p>
    <w:p w14:paraId="0C2066DC" w14:textId="77777777" w:rsidR="000B0546" w:rsidRPr="0094004F" w:rsidRDefault="000B0546" w:rsidP="006A505B">
      <w:pPr>
        <w:spacing w:line="259" w:lineRule="auto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</w:p>
    <w:p w14:paraId="5C1CE7FE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r w:rsidRPr="0094004F">
        <w:rPr>
          <w:lang w:eastAsia="zh-CN"/>
        </w:rPr>
        <w:t>References</w:t>
      </w:r>
    </w:p>
    <w:p w14:paraId="41E1D91A" w14:textId="2FF70457" w:rsidR="00DD6DB7" w:rsidRPr="0094004F" w:rsidRDefault="00364697" w:rsidP="0021786D">
      <w:pPr>
        <w:pStyle w:val="BodyText"/>
        <w:rPr>
          <w:sz w:val="22"/>
          <w:szCs w:val="22"/>
        </w:rPr>
      </w:pPr>
      <w:r w:rsidRPr="0094004F">
        <w:rPr>
          <w:sz w:val="22"/>
          <w:szCs w:val="22"/>
        </w:rPr>
        <w:t xml:space="preserve">[1] </w:t>
      </w:r>
      <w:bookmarkStart w:id="7" w:name="_Ref534892461"/>
      <w:r w:rsidR="00AA27D4" w:rsidRPr="00AA27D4">
        <w:rPr>
          <w:sz w:val="22"/>
          <w:szCs w:val="22"/>
        </w:rPr>
        <w:t>Draft Report of 3GPP TSG RAN WG1 #114bis v0.2.0</w:t>
      </w:r>
      <w:r w:rsidR="00DD6DB7" w:rsidRPr="0094004F">
        <w:rPr>
          <w:sz w:val="22"/>
          <w:szCs w:val="22"/>
        </w:rPr>
        <w:t>.</w:t>
      </w:r>
    </w:p>
    <w:bookmarkEnd w:id="7"/>
    <w:p w14:paraId="1C6137E1" w14:textId="0BFD5854" w:rsidR="005331B8" w:rsidRPr="0094004F" w:rsidRDefault="005331B8" w:rsidP="0021786D">
      <w:pPr>
        <w:pStyle w:val="BodyText"/>
        <w:rPr>
          <w:sz w:val="22"/>
          <w:szCs w:val="22"/>
        </w:rPr>
      </w:pPr>
    </w:p>
    <w:p w14:paraId="11323422" w14:textId="4E06B6DF" w:rsidR="00AE15DC" w:rsidRPr="0094004F" w:rsidRDefault="00AE15DC" w:rsidP="0021786D">
      <w:pPr>
        <w:pStyle w:val="BodyText"/>
        <w:rPr>
          <w:sz w:val="22"/>
          <w:szCs w:val="22"/>
        </w:rPr>
      </w:pPr>
    </w:p>
    <w:sectPr w:rsidR="00AE15DC" w:rsidRPr="0094004F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B48F" w14:textId="77777777" w:rsidR="00F600E4" w:rsidRDefault="00F600E4" w:rsidP="00731E07">
      <w:r>
        <w:separator/>
      </w:r>
    </w:p>
  </w:endnote>
  <w:endnote w:type="continuationSeparator" w:id="0">
    <w:p w14:paraId="6BCABFE2" w14:textId="77777777" w:rsidR="00F600E4" w:rsidRDefault="00F600E4" w:rsidP="0073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75111" w14:textId="77777777" w:rsidR="00F600E4" w:rsidRDefault="00F600E4" w:rsidP="00731E07">
      <w:r>
        <w:separator/>
      </w:r>
    </w:p>
  </w:footnote>
  <w:footnote w:type="continuationSeparator" w:id="0">
    <w:p w14:paraId="660DBD33" w14:textId="77777777" w:rsidR="00F600E4" w:rsidRDefault="00F600E4" w:rsidP="00731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C42"/>
    <w:multiLevelType w:val="hybridMultilevel"/>
    <w:tmpl w:val="F762192C"/>
    <w:lvl w:ilvl="0" w:tplc="F84E6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02BF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9475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0E1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0BA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E0F1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AB2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5097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34A9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7F7E26"/>
    <w:multiLevelType w:val="singleLevel"/>
    <w:tmpl w:val="0A7F7E2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1FE7EBD"/>
    <w:multiLevelType w:val="multilevel"/>
    <w:tmpl w:val="11FE7E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2A7E47"/>
    <w:multiLevelType w:val="hybridMultilevel"/>
    <w:tmpl w:val="58287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002C7"/>
    <w:multiLevelType w:val="hybridMultilevel"/>
    <w:tmpl w:val="9B708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BCE"/>
    <w:multiLevelType w:val="hybridMultilevel"/>
    <w:tmpl w:val="DD989B4E"/>
    <w:lvl w:ilvl="0" w:tplc="F460C7B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4535E"/>
    <w:multiLevelType w:val="multilevel"/>
    <w:tmpl w:val="0BF6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C56151"/>
    <w:multiLevelType w:val="hybridMultilevel"/>
    <w:tmpl w:val="6994C238"/>
    <w:lvl w:ilvl="0" w:tplc="89004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7436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F0E0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F0B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3809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74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001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EA9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C503C37"/>
    <w:multiLevelType w:val="multilevel"/>
    <w:tmpl w:val="2C503C37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2726377"/>
    <w:multiLevelType w:val="hybridMultilevel"/>
    <w:tmpl w:val="0DA02080"/>
    <w:lvl w:ilvl="0" w:tplc="521A08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C2F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68F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76A5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3021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CED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704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E610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0210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C8C26D1A"/>
    <w:lvl w:ilvl="0" w:tplc="DF7E71B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2AE361F"/>
    <w:multiLevelType w:val="hybridMultilevel"/>
    <w:tmpl w:val="23386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11F9F"/>
    <w:multiLevelType w:val="hybridMultilevel"/>
    <w:tmpl w:val="A77E228C"/>
    <w:lvl w:ilvl="0" w:tplc="BA1661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6EF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326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B44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80E4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7C81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506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6A87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A0F7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302314">
    <w:abstractNumId w:val="16"/>
  </w:num>
  <w:num w:numId="2" w16cid:durableId="10444016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988210">
    <w:abstractNumId w:val="2"/>
  </w:num>
  <w:num w:numId="4" w16cid:durableId="1140659344">
    <w:abstractNumId w:val="31"/>
  </w:num>
  <w:num w:numId="5" w16cid:durableId="1760561998">
    <w:abstractNumId w:val="4"/>
  </w:num>
  <w:num w:numId="6" w16cid:durableId="193032977">
    <w:abstractNumId w:val="32"/>
  </w:num>
  <w:num w:numId="7" w16cid:durableId="105389823">
    <w:abstractNumId w:val="24"/>
  </w:num>
  <w:num w:numId="8" w16cid:durableId="1216770017">
    <w:abstractNumId w:val="23"/>
  </w:num>
  <w:num w:numId="9" w16cid:durableId="453869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6287232">
    <w:abstractNumId w:val="19"/>
  </w:num>
  <w:num w:numId="11" w16cid:durableId="810484069">
    <w:abstractNumId w:val="33"/>
  </w:num>
  <w:num w:numId="12" w16cid:durableId="173152928">
    <w:abstractNumId w:val="12"/>
  </w:num>
  <w:num w:numId="13" w16cid:durableId="826869029">
    <w:abstractNumId w:val="21"/>
  </w:num>
  <w:num w:numId="14" w16cid:durableId="587885729">
    <w:abstractNumId w:val="17"/>
  </w:num>
  <w:num w:numId="15" w16cid:durableId="1828134617">
    <w:abstractNumId w:val="16"/>
  </w:num>
  <w:num w:numId="16" w16cid:durableId="1233197035">
    <w:abstractNumId w:val="13"/>
  </w:num>
  <w:num w:numId="17" w16cid:durableId="1479223925">
    <w:abstractNumId w:val="26"/>
  </w:num>
  <w:num w:numId="18" w16cid:durableId="1360859089">
    <w:abstractNumId w:val="19"/>
  </w:num>
  <w:num w:numId="19" w16cid:durableId="1291863154">
    <w:abstractNumId w:val="18"/>
  </w:num>
  <w:num w:numId="20" w16cid:durableId="607858284">
    <w:abstractNumId w:val="34"/>
  </w:num>
  <w:num w:numId="21" w16cid:durableId="1375422710">
    <w:abstractNumId w:val="0"/>
  </w:num>
  <w:num w:numId="22" w16cid:durableId="1504708586">
    <w:abstractNumId w:val="22"/>
  </w:num>
  <w:num w:numId="23" w16cid:durableId="1425226722">
    <w:abstractNumId w:val="14"/>
  </w:num>
  <w:num w:numId="24" w16cid:durableId="418598659">
    <w:abstractNumId w:val="30"/>
  </w:num>
  <w:num w:numId="25" w16cid:durableId="2142963119">
    <w:abstractNumId w:val="10"/>
  </w:num>
  <w:num w:numId="26" w16cid:durableId="1175530934">
    <w:abstractNumId w:val="29"/>
  </w:num>
  <w:num w:numId="27" w16cid:durableId="1228760003">
    <w:abstractNumId w:val="5"/>
  </w:num>
  <w:num w:numId="28" w16cid:durableId="681468610">
    <w:abstractNumId w:val="5"/>
  </w:num>
  <w:num w:numId="29" w16cid:durableId="1122922512">
    <w:abstractNumId w:val="11"/>
  </w:num>
  <w:num w:numId="30" w16cid:durableId="1619919796">
    <w:abstractNumId w:val="8"/>
  </w:num>
  <w:num w:numId="31" w16cid:durableId="1701121697">
    <w:abstractNumId w:val="6"/>
  </w:num>
  <w:num w:numId="32" w16cid:durableId="92022318">
    <w:abstractNumId w:val="1"/>
  </w:num>
  <w:num w:numId="33" w16cid:durableId="1186559805">
    <w:abstractNumId w:val="27"/>
  </w:num>
  <w:num w:numId="34" w16cid:durableId="2055539412">
    <w:abstractNumId w:val="9"/>
  </w:num>
  <w:num w:numId="35" w16cid:durableId="1674605315">
    <w:abstractNumId w:val="20"/>
  </w:num>
  <w:num w:numId="36" w16cid:durableId="877474105">
    <w:abstractNumId w:val="7"/>
  </w:num>
  <w:num w:numId="37" w16cid:durableId="1025911099">
    <w:abstractNumId w:val="25"/>
  </w:num>
  <w:num w:numId="38" w16cid:durableId="4954588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0C01"/>
    <w:rsid w:val="000019FB"/>
    <w:rsid w:val="00014D7F"/>
    <w:rsid w:val="00024585"/>
    <w:rsid w:val="00036FC3"/>
    <w:rsid w:val="000507E6"/>
    <w:rsid w:val="000664CA"/>
    <w:rsid w:val="0007288C"/>
    <w:rsid w:val="00072D3A"/>
    <w:rsid w:val="000757FA"/>
    <w:rsid w:val="000763D8"/>
    <w:rsid w:val="000824CF"/>
    <w:rsid w:val="000921A8"/>
    <w:rsid w:val="000A14EB"/>
    <w:rsid w:val="000A2657"/>
    <w:rsid w:val="000A73B0"/>
    <w:rsid w:val="000B0546"/>
    <w:rsid w:val="000B2849"/>
    <w:rsid w:val="000C1D78"/>
    <w:rsid w:val="000D02B1"/>
    <w:rsid w:val="000D10E1"/>
    <w:rsid w:val="000E1B80"/>
    <w:rsid w:val="0010732A"/>
    <w:rsid w:val="00107CD5"/>
    <w:rsid w:val="0011389A"/>
    <w:rsid w:val="001424CD"/>
    <w:rsid w:val="001425C8"/>
    <w:rsid w:val="00142D63"/>
    <w:rsid w:val="0015642E"/>
    <w:rsid w:val="0017784C"/>
    <w:rsid w:val="00187B68"/>
    <w:rsid w:val="00190321"/>
    <w:rsid w:val="00192A25"/>
    <w:rsid w:val="001B55C5"/>
    <w:rsid w:val="001B7994"/>
    <w:rsid w:val="001E004B"/>
    <w:rsid w:val="001E0E8B"/>
    <w:rsid w:val="001E6A44"/>
    <w:rsid w:val="001E79E3"/>
    <w:rsid w:val="001F6F39"/>
    <w:rsid w:val="00200883"/>
    <w:rsid w:val="0021786D"/>
    <w:rsid w:val="00220EF9"/>
    <w:rsid w:val="002356C4"/>
    <w:rsid w:val="002464B7"/>
    <w:rsid w:val="002509ED"/>
    <w:rsid w:val="00260E12"/>
    <w:rsid w:val="00270A8A"/>
    <w:rsid w:val="00272730"/>
    <w:rsid w:val="002827E5"/>
    <w:rsid w:val="00282A4F"/>
    <w:rsid w:val="002879B1"/>
    <w:rsid w:val="002A7157"/>
    <w:rsid w:val="002B47EA"/>
    <w:rsid w:val="002D486F"/>
    <w:rsid w:val="002F2E8C"/>
    <w:rsid w:val="00305FCE"/>
    <w:rsid w:val="003160AB"/>
    <w:rsid w:val="00316FAC"/>
    <w:rsid w:val="00317350"/>
    <w:rsid w:val="00322932"/>
    <w:rsid w:val="003257F4"/>
    <w:rsid w:val="00325BF3"/>
    <w:rsid w:val="00337833"/>
    <w:rsid w:val="0034453A"/>
    <w:rsid w:val="0035140E"/>
    <w:rsid w:val="00364697"/>
    <w:rsid w:val="00366ABA"/>
    <w:rsid w:val="00367085"/>
    <w:rsid w:val="00372A94"/>
    <w:rsid w:val="003744A8"/>
    <w:rsid w:val="0037575C"/>
    <w:rsid w:val="003B2BCA"/>
    <w:rsid w:val="003B36F6"/>
    <w:rsid w:val="003C2BF1"/>
    <w:rsid w:val="003D770A"/>
    <w:rsid w:val="003E0D04"/>
    <w:rsid w:val="003F0E79"/>
    <w:rsid w:val="003F3E1F"/>
    <w:rsid w:val="0040381B"/>
    <w:rsid w:val="004065A3"/>
    <w:rsid w:val="00411B70"/>
    <w:rsid w:val="00413808"/>
    <w:rsid w:val="004269C4"/>
    <w:rsid w:val="004374F1"/>
    <w:rsid w:val="0044436D"/>
    <w:rsid w:val="00447447"/>
    <w:rsid w:val="004917D8"/>
    <w:rsid w:val="00497D95"/>
    <w:rsid w:val="004B2F31"/>
    <w:rsid w:val="004B6A4B"/>
    <w:rsid w:val="004C7E87"/>
    <w:rsid w:val="004E08C7"/>
    <w:rsid w:val="004E4F08"/>
    <w:rsid w:val="004E66DE"/>
    <w:rsid w:val="004F4BF8"/>
    <w:rsid w:val="0050217E"/>
    <w:rsid w:val="005032C0"/>
    <w:rsid w:val="005173E0"/>
    <w:rsid w:val="00523823"/>
    <w:rsid w:val="005331B8"/>
    <w:rsid w:val="00535005"/>
    <w:rsid w:val="0055064E"/>
    <w:rsid w:val="00587D09"/>
    <w:rsid w:val="005A3EAB"/>
    <w:rsid w:val="005A461F"/>
    <w:rsid w:val="005B142A"/>
    <w:rsid w:val="005B2663"/>
    <w:rsid w:val="005B4A3D"/>
    <w:rsid w:val="005C117B"/>
    <w:rsid w:val="005D6059"/>
    <w:rsid w:val="005D73E4"/>
    <w:rsid w:val="005E0B03"/>
    <w:rsid w:val="005E2DA2"/>
    <w:rsid w:val="005F07CA"/>
    <w:rsid w:val="005F401A"/>
    <w:rsid w:val="0060503D"/>
    <w:rsid w:val="00611BE3"/>
    <w:rsid w:val="00613A1B"/>
    <w:rsid w:val="00626A95"/>
    <w:rsid w:val="00645DA4"/>
    <w:rsid w:val="006602AA"/>
    <w:rsid w:val="00682A77"/>
    <w:rsid w:val="006960B2"/>
    <w:rsid w:val="00697F22"/>
    <w:rsid w:val="006A2C6E"/>
    <w:rsid w:val="006A36B9"/>
    <w:rsid w:val="006A505B"/>
    <w:rsid w:val="006A52FB"/>
    <w:rsid w:val="006B0FA9"/>
    <w:rsid w:val="006B14E7"/>
    <w:rsid w:val="006C12C0"/>
    <w:rsid w:val="006C415B"/>
    <w:rsid w:val="006D1F3B"/>
    <w:rsid w:val="006D521A"/>
    <w:rsid w:val="006E57E2"/>
    <w:rsid w:val="006F2E11"/>
    <w:rsid w:val="006F3782"/>
    <w:rsid w:val="0070087B"/>
    <w:rsid w:val="00706310"/>
    <w:rsid w:val="00711BC2"/>
    <w:rsid w:val="00717570"/>
    <w:rsid w:val="00727FAC"/>
    <w:rsid w:val="00731E07"/>
    <w:rsid w:val="00742173"/>
    <w:rsid w:val="00744371"/>
    <w:rsid w:val="007501A1"/>
    <w:rsid w:val="00764767"/>
    <w:rsid w:val="0078257A"/>
    <w:rsid w:val="00796F07"/>
    <w:rsid w:val="007B35F7"/>
    <w:rsid w:val="007E16AD"/>
    <w:rsid w:val="007E3114"/>
    <w:rsid w:val="007E79AB"/>
    <w:rsid w:val="007F0028"/>
    <w:rsid w:val="007F433B"/>
    <w:rsid w:val="007F478A"/>
    <w:rsid w:val="00800A90"/>
    <w:rsid w:val="00801058"/>
    <w:rsid w:val="0080219F"/>
    <w:rsid w:val="008046E2"/>
    <w:rsid w:val="008166B8"/>
    <w:rsid w:val="00825706"/>
    <w:rsid w:val="00827A76"/>
    <w:rsid w:val="00831298"/>
    <w:rsid w:val="008325B4"/>
    <w:rsid w:val="00832F7B"/>
    <w:rsid w:val="00851689"/>
    <w:rsid w:val="0085205D"/>
    <w:rsid w:val="00852F0C"/>
    <w:rsid w:val="0085561E"/>
    <w:rsid w:val="00856AA6"/>
    <w:rsid w:val="008703C4"/>
    <w:rsid w:val="00873030"/>
    <w:rsid w:val="00877FAD"/>
    <w:rsid w:val="0088185F"/>
    <w:rsid w:val="00891689"/>
    <w:rsid w:val="00892A41"/>
    <w:rsid w:val="00894607"/>
    <w:rsid w:val="00897B02"/>
    <w:rsid w:val="008A5FF2"/>
    <w:rsid w:val="008A7B05"/>
    <w:rsid w:val="008C18D9"/>
    <w:rsid w:val="008D6B7D"/>
    <w:rsid w:val="008E30E2"/>
    <w:rsid w:val="008E361C"/>
    <w:rsid w:val="008F4CD1"/>
    <w:rsid w:val="008F7552"/>
    <w:rsid w:val="00903D15"/>
    <w:rsid w:val="009140E1"/>
    <w:rsid w:val="00916629"/>
    <w:rsid w:val="00917F21"/>
    <w:rsid w:val="009309C4"/>
    <w:rsid w:val="0093347B"/>
    <w:rsid w:val="009356E1"/>
    <w:rsid w:val="00935866"/>
    <w:rsid w:val="009359C1"/>
    <w:rsid w:val="0094004F"/>
    <w:rsid w:val="0094244D"/>
    <w:rsid w:val="00946088"/>
    <w:rsid w:val="0095388C"/>
    <w:rsid w:val="0095446A"/>
    <w:rsid w:val="00957E62"/>
    <w:rsid w:val="00963248"/>
    <w:rsid w:val="0096557B"/>
    <w:rsid w:val="00971632"/>
    <w:rsid w:val="00973755"/>
    <w:rsid w:val="00974149"/>
    <w:rsid w:val="00974E2B"/>
    <w:rsid w:val="00991A1E"/>
    <w:rsid w:val="00997359"/>
    <w:rsid w:val="009A1E2F"/>
    <w:rsid w:val="009A5584"/>
    <w:rsid w:val="009B1DA4"/>
    <w:rsid w:val="009B2714"/>
    <w:rsid w:val="009D6D2F"/>
    <w:rsid w:val="009E04D4"/>
    <w:rsid w:val="009E2F47"/>
    <w:rsid w:val="009E336D"/>
    <w:rsid w:val="009E4735"/>
    <w:rsid w:val="009E498C"/>
    <w:rsid w:val="009E5822"/>
    <w:rsid w:val="009E7ED8"/>
    <w:rsid w:val="009F02E2"/>
    <w:rsid w:val="009F21B6"/>
    <w:rsid w:val="009F4D12"/>
    <w:rsid w:val="009F72C8"/>
    <w:rsid w:val="009F76D9"/>
    <w:rsid w:val="00A004FB"/>
    <w:rsid w:val="00A20CA6"/>
    <w:rsid w:val="00A3297F"/>
    <w:rsid w:val="00A41BDE"/>
    <w:rsid w:val="00A43083"/>
    <w:rsid w:val="00A4354F"/>
    <w:rsid w:val="00A53CA1"/>
    <w:rsid w:val="00A5480D"/>
    <w:rsid w:val="00A55354"/>
    <w:rsid w:val="00A5777A"/>
    <w:rsid w:val="00A57A5F"/>
    <w:rsid w:val="00A6287B"/>
    <w:rsid w:val="00A67A25"/>
    <w:rsid w:val="00A71B0E"/>
    <w:rsid w:val="00A8758B"/>
    <w:rsid w:val="00A94135"/>
    <w:rsid w:val="00AA27D4"/>
    <w:rsid w:val="00AA357C"/>
    <w:rsid w:val="00AA6DAC"/>
    <w:rsid w:val="00AA716A"/>
    <w:rsid w:val="00AB1FA0"/>
    <w:rsid w:val="00AC3DC3"/>
    <w:rsid w:val="00AD6017"/>
    <w:rsid w:val="00AE15DC"/>
    <w:rsid w:val="00AE4530"/>
    <w:rsid w:val="00AE4598"/>
    <w:rsid w:val="00AE7D3B"/>
    <w:rsid w:val="00AF3370"/>
    <w:rsid w:val="00AF50F2"/>
    <w:rsid w:val="00B13DDE"/>
    <w:rsid w:val="00B232FD"/>
    <w:rsid w:val="00B40AF7"/>
    <w:rsid w:val="00B45B95"/>
    <w:rsid w:val="00B56CF4"/>
    <w:rsid w:val="00B62026"/>
    <w:rsid w:val="00B65609"/>
    <w:rsid w:val="00B850BF"/>
    <w:rsid w:val="00B87F82"/>
    <w:rsid w:val="00BA47F8"/>
    <w:rsid w:val="00BA50FA"/>
    <w:rsid w:val="00BA5481"/>
    <w:rsid w:val="00BA57C0"/>
    <w:rsid w:val="00BA6290"/>
    <w:rsid w:val="00BA7FC0"/>
    <w:rsid w:val="00BC14B6"/>
    <w:rsid w:val="00BD66D9"/>
    <w:rsid w:val="00BF3537"/>
    <w:rsid w:val="00BF47D2"/>
    <w:rsid w:val="00C004A0"/>
    <w:rsid w:val="00C02A15"/>
    <w:rsid w:val="00C25DD3"/>
    <w:rsid w:val="00C34B5B"/>
    <w:rsid w:val="00C36A73"/>
    <w:rsid w:val="00C57F53"/>
    <w:rsid w:val="00C600C4"/>
    <w:rsid w:val="00C610CD"/>
    <w:rsid w:val="00C61373"/>
    <w:rsid w:val="00C62C20"/>
    <w:rsid w:val="00C71012"/>
    <w:rsid w:val="00C72EE2"/>
    <w:rsid w:val="00C77B5B"/>
    <w:rsid w:val="00C92A71"/>
    <w:rsid w:val="00CA2864"/>
    <w:rsid w:val="00CA57FC"/>
    <w:rsid w:val="00CA7438"/>
    <w:rsid w:val="00CA7BC6"/>
    <w:rsid w:val="00CA7BCD"/>
    <w:rsid w:val="00CB6D68"/>
    <w:rsid w:val="00CD110C"/>
    <w:rsid w:val="00CD7038"/>
    <w:rsid w:val="00CE5203"/>
    <w:rsid w:val="00CF266E"/>
    <w:rsid w:val="00CF2725"/>
    <w:rsid w:val="00CF2B18"/>
    <w:rsid w:val="00D01AE1"/>
    <w:rsid w:val="00D219E4"/>
    <w:rsid w:val="00D35F7A"/>
    <w:rsid w:val="00D40834"/>
    <w:rsid w:val="00D5334F"/>
    <w:rsid w:val="00D60243"/>
    <w:rsid w:val="00D67053"/>
    <w:rsid w:val="00D720C6"/>
    <w:rsid w:val="00D72F36"/>
    <w:rsid w:val="00D95EE4"/>
    <w:rsid w:val="00DC2829"/>
    <w:rsid w:val="00DD6DB7"/>
    <w:rsid w:val="00DE03F4"/>
    <w:rsid w:val="00DF3E22"/>
    <w:rsid w:val="00DF5D1D"/>
    <w:rsid w:val="00E00B79"/>
    <w:rsid w:val="00E0337B"/>
    <w:rsid w:val="00E04A59"/>
    <w:rsid w:val="00E04CC6"/>
    <w:rsid w:val="00E23AC3"/>
    <w:rsid w:val="00E25189"/>
    <w:rsid w:val="00E3171B"/>
    <w:rsid w:val="00E349A5"/>
    <w:rsid w:val="00E3765F"/>
    <w:rsid w:val="00E40A90"/>
    <w:rsid w:val="00E47FDB"/>
    <w:rsid w:val="00E52FBE"/>
    <w:rsid w:val="00E70C76"/>
    <w:rsid w:val="00E72256"/>
    <w:rsid w:val="00E73021"/>
    <w:rsid w:val="00E76963"/>
    <w:rsid w:val="00E9151A"/>
    <w:rsid w:val="00E9500A"/>
    <w:rsid w:val="00EA7141"/>
    <w:rsid w:val="00EB3183"/>
    <w:rsid w:val="00EC089C"/>
    <w:rsid w:val="00ED2614"/>
    <w:rsid w:val="00ED721B"/>
    <w:rsid w:val="00EE0C7D"/>
    <w:rsid w:val="00EE193F"/>
    <w:rsid w:val="00EE7027"/>
    <w:rsid w:val="00EF44CF"/>
    <w:rsid w:val="00F024EE"/>
    <w:rsid w:val="00F033EE"/>
    <w:rsid w:val="00F0768C"/>
    <w:rsid w:val="00F10231"/>
    <w:rsid w:val="00F2374B"/>
    <w:rsid w:val="00F23EFA"/>
    <w:rsid w:val="00F26242"/>
    <w:rsid w:val="00F31947"/>
    <w:rsid w:val="00F34D1A"/>
    <w:rsid w:val="00F360BD"/>
    <w:rsid w:val="00F40689"/>
    <w:rsid w:val="00F4535D"/>
    <w:rsid w:val="00F453EF"/>
    <w:rsid w:val="00F50BF9"/>
    <w:rsid w:val="00F56A2D"/>
    <w:rsid w:val="00F600E4"/>
    <w:rsid w:val="00F6285F"/>
    <w:rsid w:val="00F71DB0"/>
    <w:rsid w:val="00F76014"/>
    <w:rsid w:val="00F826CF"/>
    <w:rsid w:val="00F86106"/>
    <w:rsid w:val="00F94CD6"/>
    <w:rsid w:val="00FA1803"/>
    <w:rsid w:val="00FB6C6C"/>
    <w:rsid w:val="00FD6F71"/>
    <w:rsid w:val="00FE3F75"/>
    <w:rsid w:val="00F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7D4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hAnsi="Times New Roman" w:cs="Times New Roman"/>
      <w:b/>
      <w:bCs/>
      <w:szCs w:val="22"/>
      <w:lang w:val="en-US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Times New Roman" w:hAnsi="Times New Roman" w:cs="Times New Roman"/>
      <w:b/>
      <w:sz w:val="22"/>
      <w:szCs w:val="22"/>
      <w:lang w:val="en-US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ascii="Times New Roman" w:hAnsi="Times New Roman" w:cs="Times New Roman"/>
      <w:b/>
      <w:bCs/>
      <w:sz w:val="22"/>
      <w:szCs w:val="28"/>
      <w:lang w:val="en-US" w:eastAsia="en-US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ascii="Times New Roman" w:hAnsi="Times New Roman" w:cs="Times New Roman"/>
      <w:b/>
      <w:bCs/>
      <w:i/>
      <w:iCs/>
      <w:sz w:val="22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ascii="Times New Roman" w:hAnsi="Times New Roman" w:cs="Times New Roman"/>
      <w:lang w:val="en-US" w:eastAsia="en-US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ascii="Times New Roman" w:hAnsi="Times New Roman" w:cs="Times New Roman"/>
      <w:i/>
      <w:iCs/>
      <w:lang w:val="en-US" w:eastAsia="en-US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9309C4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customStyle="1" w:styleId="xmsonormal">
    <w:name w:val="x_msonormal"/>
    <w:basedOn w:val="Normal"/>
    <w:rsid w:val="00A3297F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xmsolistparagraph">
    <w:name w:val="x_msolistparagraph"/>
    <w:basedOn w:val="Normal"/>
    <w:rsid w:val="00A3297F"/>
    <w:pPr>
      <w:spacing w:after="180"/>
      <w:ind w:left="800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qFormat/>
    <w:rsid w:val="00682A77"/>
    <w:pPr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customStyle="1" w:styleId="Observation">
    <w:name w:val="Observation"/>
    <w:basedOn w:val="Normal"/>
    <w:qFormat/>
    <w:rsid w:val="005032C0"/>
    <w:pPr>
      <w:numPr>
        <w:numId w:val="3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</w:rPr>
  </w:style>
  <w:style w:type="character" w:customStyle="1" w:styleId="3GPPTextChar">
    <w:name w:val="3GPP Text Char"/>
    <w:link w:val="3GPPText"/>
    <w:locked/>
    <w:rsid w:val="00AA357C"/>
    <w:rPr>
      <w:rFonts w:eastAsiaTheme="minorEastAsia"/>
    </w:rPr>
  </w:style>
  <w:style w:type="paragraph" w:customStyle="1" w:styleId="3GPPText">
    <w:name w:val="3GPP Text"/>
    <w:basedOn w:val="Normal"/>
    <w:link w:val="3GPPTextChar"/>
    <w:qFormat/>
    <w:rsid w:val="00AA357C"/>
    <w:pPr>
      <w:spacing w:before="120" w:after="120"/>
    </w:pPr>
    <w:rPr>
      <w:rFonts w:asciiTheme="minorHAnsi" w:hAnsiTheme="minorHAnsi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semiHidden/>
    <w:rsid w:val="00DF5D1D"/>
    <w:pPr>
      <w:jc w:val="both"/>
    </w:pPr>
    <w:rPr>
      <w:rFonts w:ascii="Times" w:eastAsia="Batang" w:hAnsi="Times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F5D1D"/>
    <w:rPr>
      <w:rFonts w:ascii="Times" w:eastAsia="Batang" w:hAnsi="Times" w:cs="Times New Roman"/>
      <w:sz w:val="20"/>
      <w:szCs w:val="20"/>
      <w:lang w:val="en-US"/>
    </w:rPr>
  </w:style>
  <w:style w:type="character" w:styleId="Emphasis">
    <w:name w:val="Emphasis"/>
    <w:qFormat/>
    <w:rsid w:val="00BA62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5332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Pravjyot Deogun</cp:lastModifiedBy>
  <cp:revision>67</cp:revision>
  <dcterms:created xsi:type="dcterms:W3CDTF">2023-02-16T10:46:00Z</dcterms:created>
  <dcterms:modified xsi:type="dcterms:W3CDTF">2023-11-03T11:07:00Z</dcterms:modified>
</cp:coreProperties>
</file>